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81" w:rsidRPr="008B0B14" w:rsidRDefault="00960B81" w:rsidP="00551A21">
      <w:pPr>
        <w:spacing w:after="0" w:line="240" w:lineRule="auto"/>
        <w:ind w:firstLine="567"/>
        <w:jc w:val="center"/>
        <w:rPr>
          <w:b/>
          <w:i/>
          <w:sz w:val="44"/>
          <w:szCs w:val="44"/>
        </w:rPr>
      </w:pPr>
      <w:r w:rsidRPr="008B0B14">
        <w:rPr>
          <w:b/>
          <w:i/>
          <w:sz w:val="44"/>
          <w:szCs w:val="44"/>
        </w:rPr>
        <w:t>Профилактика рака толстой кишки.</w:t>
      </w:r>
    </w:p>
    <w:p w:rsidR="00551A21" w:rsidRPr="002A3877" w:rsidRDefault="008B0B14" w:rsidP="00551A21">
      <w:pPr>
        <w:spacing w:after="0" w:line="240" w:lineRule="auto"/>
        <w:ind w:firstLine="567"/>
      </w:pPr>
      <w:r w:rsidRPr="002A387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71E5A7" wp14:editId="5D843579">
            <wp:simplePos x="0" y="0"/>
            <wp:positionH relativeFrom="column">
              <wp:posOffset>-124460</wp:posOffset>
            </wp:positionH>
            <wp:positionV relativeFrom="paragraph">
              <wp:posOffset>142240</wp:posOffset>
            </wp:positionV>
            <wp:extent cx="1887855" cy="1329690"/>
            <wp:effectExtent l="0" t="0" r="0" b="3810"/>
            <wp:wrapSquare wrapText="bothSides"/>
            <wp:docPr id="2" name="Рисунок 2" descr="C:\Users\GavrilovV\Desktop\profilaktika-raka-kishechnika-stadii-razvi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vrilovV\Desktop\profilaktika-raka-kishechnika-stadii-razvit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81" w:rsidRPr="002A3877">
        <w:t>В настоящее время злокачественные опухоли прямой и ободочной кишок являются наиболее частой причиной смерти среди всех онкологических больных. Во многом это обусловлено высоким уровнем заболеваемости раком толстой кишки (</w:t>
      </w:r>
      <w:proofErr w:type="spellStart"/>
      <w:r w:rsidR="00960B81" w:rsidRPr="002A3877">
        <w:t>колоректальным</w:t>
      </w:r>
      <w:proofErr w:type="spellEnd"/>
      <w:r w:rsidR="00960B81" w:rsidRPr="002A3877">
        <w:t xml:space="preserve"> раком), большим количеством запущенных форм среди выявляемых опухолей, объективными трудностями диагностики и лечения этого заболевания. Чрезвычайно важное значение, в борьбе за снижение заболеваемости и смертности от </w:t>
      </w:r>
      <w:proofErr w:type="spellStart"/>
      <w:r w:rsidR="00960B81" w:rsidRPr="002A3877">
        <w:t>колоректального</w:t>
      </w:r>
      <w:proofErr w:type="spellEnd"/>
      <w:r w:rsidR="00960B81" w:rsidRPr="002A3877">
        <w:t xml:space="preserve"> ра</w:t>
      </w:r>
      <w:r w:rsidR="00551A21" w:rsidRPr="002A3877">
        <w:t>ка (КРР), имеет профилактика КРР</w:t>
      </w:r>
      <w:r w:rsidR="00960B81" w:rsidRPr="002A3877">
        <w:t xml:space="preserve">. </w:t>
      </w:r>
    </w:p>
    <w:p w:rsidR="008B0B14" w:rsidRPr="002A3877" w:rsidRDefault="008B0B14" w:rsidP="00551A21">
      <w:pPr>
        <w:spacing w:after="0" w:line="240" w:lineRule="auto"/>
        <w:ind w:firstLine="567"/>
      </w:pPr>
    </w:p>
    <w:p w:rsidR="008B0B14" w:rsidRPr="002A3877" w:rsidRDefault="008B0B14" w:rsidP="00551A21">
      <w:pPr>
        <w:spacing w:after="0" w:line="240" w:lineRule="auto"/>
        <w:ind w:firstLine="567"/>
      </w:pPr>
    </w:p>
    <w:p w:rsidR="008B0B14" w:rsidRPr="002A3877" w:rsidRDefault="008B0B14" w:rsidP="00551A21">
      <w:pPr>
        <w:spacing w:after="0" w:line="240" w:lineRule="auto"/>
        <w:ind w:firstLine="567"/>
      </w:pPr>
    </w:p>
    <w:p w:rsidR="00551A21" w:rsidRPr="002A3877" w:rsidRDefault="00960B81" w:rsidP="00551A21">
      <w:pPr>
        <w:spacing w:after="0" w:line="240" w:lineRule="auto"/>
        <w:ind w:firstLine="567"/>
        <w:jc w:val="center"/>
        <w:rPr>
          <w:b/>
          <w:i/>
        </w:rPr>
      </w:pPr>
      <w:r w:rsidRPr="002A3877">
        <w:rPr>
          <w:b/>
          <w:i/>
        </w:rPr>
        <w:t>Факторы риска</w:t>
      </w:r>
      <w:r w:rsidR="00551A21" w:rsidRPr="002A3877">
        <w:rPr>
          <w:b/>
          <w:i/>
        </w:rPr>
        <w:t>.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 Сегодня наиболее актуальными факторами риска КРР являются: 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- </w:t>
      </w:r>
      <w:r w:rsidRPr="002A3877">
        <w:rPr>
          <w:b/>
          <w:i/>
        </w:rPr>
        <w:t>Возраст более 50 лет</w:t>
      </w:r>
      <w:r w:rsidRPr="002A3877">
        <w:t xml:space="preserve">, при этом </w:t>
      </w:r>
      <w:r w:rsidRPr="002A3877">
        <w:rPr>
          <w:b/>
          <w:i/>
        </w:rPr>
        <w:t>риск заболеть</w:t>
      </w:r>
      <w:r w:rsidRPr="002A3877">
        <w:t xml:space="preserve"> КРР </w:t>
      </w:r>
      <w:r w:rsidRPr="002A3877">
        <w:rPr>
          <w:b/>
          <w:i/>
        </w:rPr>
        <w:t>удваивается с каждым прожитым десятилетием</w:t>
      </w:r>
      <w:r w:rsidRPr="002A3877">
        <w:t xml:space="preserve"> 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- </w:t>
      </w:r>
      <w:r w:rsidRPr="002A3877">
        <w:rPr>
          <w:b/>
          <w:i/>
        </w:rPr>
        <w:t>Генетические факторы</w:t>
      </w:r>
      <w:r w:rsidRPr="002A3877">
        <w:t xml:space="preserve"> - включают и семейную предрасположенность (наличие родственников первой линии родства, страдавших раком толстой кишки) и ряд наследуемых заболеваний, такие как диффузный семейный </w:t>
      </w:r>
      <w:proofErr w:type="spellStart"/>
      <w:r w:rsidRPr="002A3877">
        <w:t>полипоз</w:t>
      </w:r>
      <w:proofErr w:type="spellEnd"/>
      <w:r w:rsidRPr="002A3877">
        <w:t xml:space="preserve"> и синдром Линча и некоторый другие 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- </w:t>
      </w:r>
      <w:r w:rsidRPr="002A3877">
        <w:rPr>
          <w:b/>
          <w:i/>
        </w:rPr>
        <w:t>Хронические неспецифические воспалительные заболевания кишечника</w:t>
      </w:r>
      <w:r w:rsidRPr="002A3877">
        <w:t>: неспецифический язвенный колит и в несколько меньшей степени - болезнь Крона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 - </w:t>
      </w:r>
      <w:proofErr w:type="spellStart"/>
      <w:r w:rsidRPr="002A3877">
        <w:rPr>
          <w:b/>
          <w:i/>
        </w:rPr>
        <w:t>Колоректальные</w:t>
      </w:r>
      <w:proofErr w:type="spellEnd"/>
      <w:r w:rsidRPr="002A3877">
        <w:rPr>
          <w:b/>
          <w:i/>
        </w:rPr>
        <w:t xml:space="preserve"> полипы</w:t>
      </w:r>
      <w:r w:rsidRPr="002A3877">
        <w:t xml:space="preserve"> - вероятно самый значимый фактор риска ввиду своей распространенности. Именно удаление доброкачественных опухолей толстой кишки сегодня являются наиболее эффективным методом профилактики КРР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 </w:t>
      </w:r>
      <w:r w:rsidRPr="002A3877">
        <w:rPr>
          <w:b/>
          <w:i/>
        </w:rPr>
        <w:t>- Особенности диеты</w:t>
      </w:r>
      <w:r w:rsidRPr="002A3877">
        <w:t xml:space="preserve"> - </w:t>
      </w:r>
      <w:r w:rsidRPr="002A3877">
        <w:rPr>
          <w:i/>
          <w:u w:val="single"/>
        </w:rPr>
        <w:t>избыточное потребление жирной и высококалорийной пищи и недостаток в рационе растительной клетчатки</w:t>
      </w:r>
      <w:r w:rsidRPr="002A3877">
        <w:t xml:space="preserve">, а в особенности в сочетании с другим фактором - </w:t>
      </w:r>
      <w:proofErr w:type="spellStart"/>
      <w:r w:rsidRPr="002A3877">
        <w:t>гипомоторикой</w:t>
      </w:r>
      <w:proofErr w:type="spellEnd"/>
      <w:r w:rsidRPr="002A3877">
        <w:t xml:space="preserve"> толстой кишки (запорами), согласно большинству исследований способствует образованию злокачественных опухолей 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- </w:t>
      </w:r>
      <w:r w:rsidRPr="002A3877">
        <w:rPr>
          <w:b/>
          <w:i/>
        </w:rPr>
        <w:t>Перенесенные в прошлом операции по поводу опухолей толстой кишки, а так же женских гениталий и молочной железы</w:t>
      </w:r>
      <w:r w:rsidRPr="002A3877">
        <w:t xml:space="preserve"> требуют регулярного наблюдения у онколога либо по месту жительства, либо в учреждении, где осуществлялось лечение.</w:t>
      </w:r>
    </w:p>
    <w:p w:rsidR="00551A21" w:rsidRPr="002A3877" w:rsidRDefault="00960B81" w:rsidP="00551A21">
      <w:pPr>
        <w:spacing w:after="0" w:line="240" w:lineRule="auto"/>
        <w:ind w:firstLine="567"/>
        <w:jc w:val="center"/>
        <w:rPr>
          <w:b/>
          <w:i/>
        </w:rPr>
      </w:pPr>
      <w:r w:rsidRPr="002A3877">
        <w:rPr>
          <w:b/>
          <w:i/>
        </w:rPr>
        <w:t>Основные симптомы рака ободочной и прямой кишки</w:t>
      </w:r>
      <w:r w:rsidR="00551A21" w:rsidRPr="002A3877">
        <w:rPr>
          <w:b/>
          <w:i/>
        </w:rPr>
        <w:t>.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 </w:t>
      </w:r>
      <w:r w:rsidRPr="002A3877">
        <w:rPr>
          <w:b/>
          <w:i/>
        </w:rPr>
        <w:t>Патологические выделения из заднего прохода</w:t>
      </w:r>
      <w:r w:rsidRPr="002A3877">
        <w:t xml:space="preserve"> - кровь, слизь, гной. При этом, в отличие от наиболее часто встречающегося проктологического заболевания - геморроя, </w:t>
      </w:r>
      <w:r w:rsidRPr="002A3877">
        <w:rPr>
          <w:i/>
          <w:u w:val="single"/>
        </w:rPr>
        <w:t>кровь при раке имеет темную окраску, часто со сгустками</w:t>
      </w:r>
      <w:r w:rsidRPr="002A3877">
        <w:t xml:space="preserve">. Нередко имеется примесь слизи в кале. 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rPr>
          <w:b/>
          <w:i/>
        </w:rPr>
        <w:t>Изменение частоты дефекации</w:t>
      </w:r>
      <w:r w:rsidRPr="002A3877">
        <w:t xml:space="preserve">, как в сторону </w:t>
      </w:r>
      <w:proofErr w:type="spellStart"/>
      <w:r w:rsidRPr="002A3877">
        <w:t>урежения</w:t>
      </w:r>
      <w:proofErr w:type="spellEnd"/>
      <w:r w:rsidRPr="002A3877">
        <w:t xml:space="preserve"> (запоры), так и его учащение - появление ложных позывов на стул. Особенно данный симптом должен настораживать, если изменение стула наблюдается в течение последних 6 месяцев и менее. </w:t>
      </w:r>
    </w:p>
    <w:p w:rsidR="00551A21" w:rsidRPr="002A3877" w:rsidRDefault="00960B81" w:rsidP="00551A21">
      <w:pPr>
        <w:spacing w:after="0" w:line="240" w:lineRule="auto"/>
        <w:ind w:firstLine="567"/>
        <w:rPr>
          <w:b/>
        </w:rPr>
      </w:pPr>
      <w:r w:rsidRPr="002A3877">
        <w:rPr>
          <w:b/>
          <w:i/>
        </w:rPr>
        <w:t>Прогрессивное снижение массы тела.</w:t>
      </w:r>
      <w:r w:rsidRPr="002A3877">
        <w:rPr>
          <w:b/>
        </w:rPr>
        <w:t xml:space="preserve"> 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rPr>
          <w:b/>
          <w:i/>
        </w:rPr>
        <w:t>Анемия</w:t>
      </w:r>
      <w:r w:rsidRPr="002A3877">
        <w:rPr>
          <w:i/>
          <w:u w:val="single"/>
        </w:rPr>
        <w:t>,</w:t>
      </w:r>
      <w:r w:rsidRPr="002A3877">
        <w:t xml:space="preserve"> выявленная впервые, требует обязательного обследования всего желудочно-кишечного тракта. 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Появление подобных признаков должно в первую очередь насторожить в отношении опухоли толстой кишки и лишь при исключении онкологической патологии может быть поставлен диагноз геморроя, синдрома раздраженной кишки и прочих. </w:t>
      </w:r>
    </w:p>
    <w:p w:rsidR="00551A21" w:rsidRPr="002A3877" w:rsidRDefault="00960B81" w:rsidP="00551A21">
      <w:pPr>
        <w:spacing w:after="0" w:line="240" w:lineRule="auto"/>
        <w:ind w:firstLine="567"/>
        <w:jc w:val="center"/>
        <w:rPr>
          <w:b/>
          <w:i/>
        </w:rPr>
      </w:pPr>
      <w:r w:rsidRPr="002A3877">
        <w:rPr>
          <w:b/>
          <w:i/>
        </w:rPr>
        <w:t>Методы обследования при подозрении на рак толстой кишки</w:t>
      </w:r>
      <w:r w:rsidR="00551A21" w:rsidRPr="002A3877">
        <w:rPr>
          <w:b/>
          <w:i/>
        </w:rPr>
        <w:t>.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После подробной оценки жалоб и анамнеза проводят: 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rPr>
          <w:b/>
          <w:i/>
        </w:rPr>
        <w:t>Пальцевое исследование прямой кишки</w:t>
      </w:r>
      <w:r w:rsidRPr="002A3877">
        <w:t xml:space="preserve">. Данное исследование не инвазивно, является технически простым и уже на данном этапе позволяет во многих случаях поставить правильный диагноз. </w:t>
      </w:r>
    </w:p>
    <w:p w:rsidR="00551A21" w:rsidRPr="002A3877" w:rsidRDefault="00960B81" w:rsidP="00551A21">
      <w:pPr>
        <w:spacing w:after="0" w:line="240" w:lineRule="auto"/>
        <w:ind w:firstLine="567"/>
      </w:pPr>
      <w:proofErr w:type="spellStart"/>
      <w:r w:rsidRPr="002A3877">
        <w:rPr>
          <w:b/>
          <w:i/>
        </w:rPr>
        <w:t>Ректороманоскопия</w:t>
      </w:r>
      <w:proofErr w:type="spellEnd"/>
      <w:r w:rsidRPr="002A3877">
        <w:rPr>
          <w:i/>
          <w:u w:val="single"/>
        </w:rPr>
        <w:t>.</w:t>
      </w:r>
      <w:r w:rsidR="00551A21" w:rsidRPr="002A3877">
        <w:t xml:space="preserve"> </w:t>
      </w:r>
      <w:r w:rsidRPr="002A3877">
        <w:t xml:space="preserve">Эндоскопическое исследование, позволяет оценить состояние конечных отделов толстой кишки и проводимое всем пациентам, обращающимся к </w:t>
      </w:r>
      <w:proofErr w:type="spellStart"/>
      <w:r w:rsidRPr="002A3877">
        <w:t>колопроктологу</w:t>
      </w:r>
      <w:proofErr w:type="spellEnd"/>
      <w:r w:rsidRPr="002A3877">
        <w:t xml:space="preserve">. </w:t>
      </w:r>
    </w:p>
    <w:p w:rsidR="00551A21" w:rsidRPr="002A3877" w:rsidRDefault="00960B81" w:rsidP="00551A21">
      <w:pPr>
        <w:spacing w:after="0" w:line="240" w:lineRule="auto"/>
        <w:ind w:firstLine="567"/>
      </w:pPr>
      <w:proofErr w:type="spellStart"/>
      <w:r w:rsidRPr="002A3877">
        <w:rPr>
          <w:b/>
          <w:i/>
        </w:rPr>
        <w:lastRenderedPageBreak/>
        <w:t>Ирргигоскопия</w:t>
      </w:r>
      <w:proofErr w:type="spellEnd"/>
      <w:r w:rsidRPr="002A3877">
        <w:rPr>
          <w:i/>
          <w:u w:val="single"/>
        </w:rPr>
        <w:t xml:space="preserve"> </w:t>
      </w:r>
      <w:r w:rsidRPr="002A3877">
        <w:t xml:space="preserve">- рентгенологическое исследование </w:t>
      </w:r>
    </w:p>
    <w:p w:rsidR="00551A21" w:rsidRPr="002A3877" w:rsidRDefault="00551A21" w:rsidP="00551A21">
      <w:pPr>
        <w:spacing w:after="0" w:line="240" w:lineRule="auto"/>
        <w:ind w:firstLine="567"/>
      </w:pPr>
      <w:proofErr w:type="spellStart"/>
      <w:r w:rsidRPr="002A3877">
        <w:rPr>
          <w:b/>
          <w:i/>
        </w:rPr>
        <w:t>Ф</w:t>
      </w:r>
      <w:r w:rsidR="00960B81" w:rsidRPr="002A3877">
        <w:rPr>
          <w:b/>
          <w:i/>
        </w:rPr>
        <w:t>иброколоноскопия</w:t>
      </w:r>
      <w:proofErr w:type="spellEnd"/>
      <w:r w:rsidR="00960B81" w:rsidRPr="002A3877">
        <w:rPr>
          <w:b/>
          <w:i/>
        </w:rPr>
        <w:t xml:space="preserve"> </w:t>
      </w:r>
      <w:r w:rsidR="00960B81" w:rsidRPr="002A3877">
        <w:t xml:space="preserve">- эндоскопическое исследование всей толстой кишки. 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Наиболее информативным является именно </w:t>
      </w:r>
      <w:proofErr w:type="spellStart"/>
      <w:r w:rsidRPr="002A3877">
        <w:rPr>
          <w:i/>
          <w:u w:val="single"/>
        </w:rPr>
        <w:t>фиброколоноскопия</w:t>
      </w:r>
      <w:proofErr w:type="spellEnd"/>
      <w:r w:rsidRPr="002A3877">
        <w:rPr>
          <w:i/>
          <w:u w:val="single"/>
        </w:rPr>
        <w:t>,</w:t>
      </w:r>
      <w:r w:rsidRPr="002A3877">
        <w:t xml:space="preserve"> позволяющая поставить точный диагноз во всех случаях. 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 xml:space="preserve">Дополнительные методы обследования </w:t>
      </w:r>
    </w:p>
    <w:p w:rsidR="00551A21" w:rsidRPr="002A3877" w:rsidRDefault="00960B81" w:rsidP="00551A21">
      <w:pPr>
        <w:spacing w:after="0" w:line="240" w:lineRule="auto"/>
        <w:ind w:firstLine="567"/>
      </w:pPr>
      <w:r w:rsidRPr="002A3877">
        <w:t>- УЗИ брюшной полости и малого таза, компьютерная и магнитно-резонансная томографии и некоторые другие - относят к уточняющим методам, призванным определить распространенность процесса, наличие сопутствующих заболеваний.</w:t>
      </w:r>
    </w:p>
    <w:p w:rsidR="00551A21" w:rsidRPr="002A3877" w:rsidRDefault="00960B81" w:rsidP="00551A21">
      <w:pPr>
        <w:spacing w:after="0" w:line="240" w:lineRule="auto"/>
        <w:ind w:firstLine="567"/>
        <w:jc w:val="center"/>
        <w:rPr>
          <w:b/>
          <w:i/>
        </w:rPr>
      </w:pPr>
      <w:bookmarkStart w:id="0" w:name="_GoBack"/>
      <w:r w:rsidRPr="002A3877">
        <w:rPr>
          <w:b/>
          <w:i/>
        </w:rPr>
        <w:t>Профилактические мероприятия</w:t>
      </w:r>
    </w:p>
    <w:bookmarkEnd w:id="0"/>
    <w:p w:rsidR="00B05DA8" w:rsidRPr="002A3877" w:rsidRDefault="00960B81" w:rsidP="00551A21">
      <w:pPr>
        <w:spacing w:after="0" w:line="240" w:lineRule="auto"/>
        <w:ind w:firstLine="567"/>
      </w:pPr>
      <w:r w:rsidRPr="002A3877">
        <w:t xml:space="preserve"> </w:t>
      </w:r>
      <w:r w:rsidRPr="002A3877">
        <w:rPr>
          <w:b/>
          <w:i/>
        </w:rPr>
        <w:t>Противораковая диета</w:t>
      </w:r>
      <w:r w:rsidR="00B05DA8" w:rsidRPr="002A3877">
        <w:t>,</w:t>
      </w:r>
      <w:r w:rsidRPr="002A3877">
        <w:t xml:space="preserve"> необходимо: </w:t>
      </w:r>
    </w:p>
    <w:p w:rsidR="00B05DA8" w:rsidRPr="002A3877" w:rsidRDefault="00960B81" w:rsidP="00551A21">
      <w:pPr>
        <w:spacing w:after="0" w:line="240" w:lineRule="auto"/>
        <w:ind w:firstLine="567"/>
      </w:pPr>
      <w:r w:rsidRPr="002A3877">
        <w:rPr>
          <w:u w:val="single"/>
        </w:rPr>
        <w:t>Потреблять большое количество фруктов, овощей</w:t>
      </w:r>
      <w:r w:rsidRPr="002A3877">
        <w:t xml:space="preserve">, так как они богаты </w:t>
      </w:r>
      <w:proofErr w:type="spellStart"/>
      <w:r w:rsidRPr="002A3877">
        <w:t>флавоноидами</w:t>
      </w:r>
      <w:proofErr w:type="spellEnd"/>
      <w:r w:rsidRPr="002A3877">
        <w:t xml:space="preserve"> – противораковыми соединениями. Диета должна быть богатая клетчаткой - цельные зерна (ржаной хлеб, крупы, коричневый рис), овощи (особенно бобовые) и фрукты. Клетчатка предотвращает скопление мусора в кишечнике и регулирует дефекацию. </w:t>
      </w:r>
    </w:p>
    <w:p w:rsidR="00B05DA8" w:rsidRPr="002A3877" w:rsidRDefault="00960B81" w:rsidP="00551A21">
      <w:pPr>
        <w:spacing w:after="0" w:line="240" w:lineRule="auto"/>
        <w:ind w:firstLine="567"/>
      </w:pPr>
      <w:r w:rsidRPr="002A3877">
        <w:rPr>
          <w:u w:val="single"/>
        </w:rPr>
        <w:t>Ограничить потребление сахара</w:t>
      </w:r>
      <w:r w:rsidRPr="002A3877">
        <w:t xml:space="preserve"> и продуктов богатых сахаром (леденцы, печенье, торты, шоколад). </w:t>
      </w:r>
    </w:p>
    <w:p w:rsidR="00B05DA8" w:rsidRPr="002A3877" w:rsidRDefault="00960B81" w:rsidP="00551A21">
      <w:pPr>
        <w:spacing w:after="0" w:line="240" w:lineRule="auto"/>
        <w:ind w:firstLine="567"/>
      </w:pPr>
      <w:r w:rsidRPr="002A3877">
        <w:rPr>
          <w:u w:val="single"/>
        </w:rPr>
        <w:t>Не добавлять много соли и специй в блюда,</w:t>
      </w:r>
      <w:r w:rsidRPr="002A3877">
        <w:t xml:space="preserve"> так как натрий задерживает воду в организме и повышает артериальное давление. </w:t>
      </w:r>
    </w:p>
    <w:p w:rsidR="00B05DA8" w:rsidRPr="002A3877" w:rsidRDefault="00960B81" w:rsidP="00551A21">
      <w:pPr>
        <w:spacing w:after="0" w:line="240" w:lineRule="auto"/>
        <w:ind w:firstLine="567"/>
      </w:pPr>
      <w:r w:rsidRPr="002A3877">
        <w:rPr>
          <w:u w:val="single"/>
        </w:rPr>
        <w:t>Ограничить потребление жиров</w:t>
      </w:r>
      <w:r w:rsidRPr="002A3877">
        <w:t xml:space="preserve">, особенно насыщенных (жирное мясо, жирные молочные продукты и сливочное масло). </w:t>
      </w:r>
    </w:p>
    <w:p w:rsidR="00B05DA8" w:rsidRPr="002A3877" w:rsidRDefault="00B05DA8" w:rsidP="00551A21">
      <w:pPr>
        <w:spacing w:after="0" w:line="240" w:lineRule="auto"/>
        <w:ind w:firstLine="567"/>
      </w:pPr>
      <w:r w:rsidRPr="002A3877">
        <w:rPr>
          <w:u w:val="single"/>
        </w:rPr>
        <w:t>У</w:t>
      </w:r>
      <w:r w:rsidR="00960B81" w:rsidRPr="002A3877">
        <w:rPr>
          <w:u w:val="single"/>
        </w:rPr>
        <w:t>потреблять не больше 150 граммов мяса в день,</w:t>
      </w:r>
      <w:r w:rsidR="00960B81" w:rsidRPr="002A3877">
        <w:t xml:space="preserve"> и ограничите потребление красного мяса - до 2 раз в неделю. </w:t>
      </w:r>
    </w:p>
    <w:p w:rsidR="00B05DA8" w:rsidRPr="002A3877" w:rsidRDefault="00960B81" w:rsidP="00551A21">
      <w:pPr>
        <w:spacing w:after="0" w:line="240" w:lineRule="auto"/>
        <w:ind w:firstLine="567"/>
      </w:pPr>
      <w:r w:rsidRPr="002A3877">
        <w:rPr>
          <w:u w:val="single"/>
        </w:rPr>
        <w:t>Употреблять морскую рыбу</w:t>
      </w:r>
      <w:r w:rsidRPr="002A3877">
        <w:t xml:space="preserve">, по крайней мере, 2 раза в неделю, она богата ненасыщенными жирными кислотами, которые поддерживают иммунную систему и улучшают пищеварение. </w:t>
      </w:r>
    </w:p>
    <w:p w:rsidR="00B05DA8" w:rsidRPr="002A3877" w:rsidRDefault="00960B81" w:rsidP="00551A21">
      <w:pPr>
        <w:spacing w:after="0" w:line="240" w:lineRule="auto"/>
        <w:ind w:firstLine="567"/>
      </w:pPr>
      <w:r w:rsidRPr="002A3877">
        <w:rPr>
          <w:u w:val="single"/>
        </w:rPr>
        <w:t>Выпивать 1,5 литра воды в течение дня</w:t>
      </w:r>
      <w:r w:rsidRPr="002A3877">
        <w:t xml:space="preserve">, предпочтительно минеральной, потому что она содержит нужное количество ионов магния и кальция. Кроме того, пейте </w:t>
      </w:r>
      <w:r w:rsidRPr="002A3877">
        <w:rPr>
          <w:u w:val="single"/>
        </w:rPr>
        <w:t>до 2 чашек зеленого чая</w:t>
      </w:r>
      <w:r w:rsidRPr="002A3877">
        <w:t xml:space="preserve"> в течение дня, он эффективно предотвращает рост раковых клеток, так как является богатым источником </w:t>
      </w:r>
      <w:proofErr w:type="spellStart"/>
      <w:r w:rsidRPr="002A3877">
        <w:t>флавоноидов</w:t>
      </w:r>
      <w:proofErr w:type="spellEnd"/>
      <w:r w:rsidRPr="002A3877">
        <w:t xml:space="preserve">, которые борются с раковыми клетками. </w:t>
      </w:r>
    </w:p>
    <w:p w:rsidR="00B05DA8" w:rsidRPr="002A3877" w:rsidRDefault="00960B81" w:rsidP="00551A21">
      <w:pPr>
        <w:spacing w:after="0" w:line="240" w:lineRule="auto"/>
        <w:ind w:firstLine="567"/>
      </w:pPr>
      <w:r w:rsidRPr="002A3877">
        <w:rPr>
          <w:u w:val="single"/>
        </w:rPr>
        <w:t>Ограничить потребление алкоголя</w:t>
      </w:r>
      <w:r w:rsidRPr="002A3877">
        <w:t xml:space="preserve"> (пиво, водка, джин, ром, виски).</w:t>
      </w:r>
    </w:p>
    <w:p w:rsidR="00B05DA8" w:rsidRPr="002A3877" w:rsidRDefault="00960B81" w:rsidP="00551A21">
      <w:pPr>
        <w:spacing w:after="0" w:line="240" w:lineRule="auto"/>
        <w:ind w:firstLine="567"/>
      </w:pPr>
      <w:r w:rsidRPr="002A3877">
        <w:rPr>
          <w:u w:val="single"/>
        </w:rPr>
        <w:t>Выполнять упражнения три раза в неделю в течение 30 минут</w:t>
      </w:r>
      <w:r w:rsidRPr="002A3877">
        <w:t xml:space="preserve"> (ходьба, езда на велосипеде, бассейн и т.д.). </w:t>
      </w:r>
    </w:p>
    <w:p w:rsidR="00B05DA8" w:rsidRPr="002A3877" w:rsidRDefault="00960B81" w:rsidP="00551A21">
      <w:pPr>
        <w:spacing w:after="0" w:line="240" w:lineRule="auto"/>
        <w:ind w:firstLine="567"/>
      </w:pPr>
      <w:r w:rsidRPr="002A3877">
        <w:t xml:space="preserve">При приготовлении пищи, запекать ее в фольге в духовке или варить. Жареные продукты содержат канцерогены, которые способствуют росту раковых клеток. </w:t>
      </w:r>
    </w:p>
    <w:p w:rsidR="00B05DA8" w:rsidRPr="002A3877" w:rsidRDefault="00960B81" w:rsidP="00B05DA8">
      <w:pPr>
        <w:spacing w:after="0" w:line="240" w:lineRule="auto"/>
        <w:ind w:firstLine="567"/>
        <w:jc w:val="center"/>
        <w:rPr>
          <w:b/>
          <w:i/>
        </w:rPr>
      </w:pPr>
      <w:r w:rsidRPr="002A3877">
        <w:rPr>
          <w:b/>
          <w:i/>
        </w:rPr>
        <w:t xml:space="preserve">Сегодня наиболее распространены </w:t>
      </w:r>
      <w:proofErr w:type="spellStart"/>
      <w:r w:rsidRPr="002A3877">
        <w:rPr>
          <w:b/>
          <w:i/>
        </w:rPr>
        <w:t>скрининговые</w:t>
      </w:r>
      <w:proofErr w:type="spellEnd"/>
      <w:r w:rsidRPr="002A3877">
        <w:rPr>
          <w:b/>
          <w:i/>
        </w:rPr>
        <w:t xml:space="preserve"> программы, </w:t>
      </w:r>
      <w:r w:rsidR="00B05DA8" w:rsidRPr="002A3877">
        <w:rPr>
          <w:b/>
          <w:i/>
        </w:rPr>
        <w:t>входящие в диспансеризацию</w:t>
      </w:r>
      <w:r w:rsidRPr="002A3877">
        <w:rPr>
          <w:b/>
          <w:i/>
        </w:rPr>
        <w:t>:</w:t>
      </w:r>
    </w:p>
    <w:p w:rsidR="00B05DA8" w:rsidRPr="002A3877" w:rsidRDefault="00960B81" w:rsidP="00551A21">
      <w:pPr>
        <w:spacing w:after="0" w:line="240" w:lineRule="auto"/>
        <w:ind w:firstLine="567"/>
      </w:pPr>
      <w:r w:rsidRPr="002A3877">
        <w:t xml:space="preserve">1. На первом этапе лабораторные анализы, такие как </w:t>
      </w:r>
      <w:r w:rsidRPr="002A3877">
        <w:rPr>
          <w:i/>
          <w:u w:val="single"/>
        </w:rPr>
        <w:t xml:space="preserve">анализ кала на </w:t>
      </w:r>
      <w:r w:rsidR="00B05DA8" w:rsidRPr="002A3877">
        <w:rPr>
          <w:i/>
          <w:u w:val="single"/>
        </w:rPr>
        <w:t>скрытую кровь</w:t>
      </w:r>
      <w:r w:rsidR="00B05DA8" w:rsidRPr="002A3877">
        <w:t xml:space="preserve"> </w:t>
      </w:r>
      <w:r w:rsidR="00B05DA8" w:rsidRPr="002A3877">
        <w:rPr>
          <w:i/>
          <w:u w:val="single"/>
        </w:rPr>
        <w:t>иммунохимическим методом</w:t>
      </w:r>
      <w:r w:rsidRPr="002A3877">
        <w:t xml:space="preserve">. </w:t>
      </w:r>
    </w:p>
    <w:p w:rsidR="00B05DA8" w:rsidRPr="002A3877" w:rsidRDefault="00960B81" w:rsidP="00551A21">
      <w:pPr>
        <w:spacing w:after="0" w:line="240" w:lineRule="auto"/>
        <w:ind w:firstLine="567"/>
      </w:pPr>
      <w:r w:rsidRPr="002A3877">
        <w:t xml:space="preserve">2. При </w:t>
      </w:r>
      <w:r w:rsidRPr="002A3877">
        <w:rPr>
          <w:b/>
          <w:i/>
        </w:rPr>
        <w:t>положительном лабораторно</w:t>
      </w:r>
      <w:r w:rsidR="00B05DA8" w:rsidRPr="002A3877">
        <w:rPr>
          <w:b/>
          <w:i/>
        </w:rPr>
        <w:t>м тесте</w:t>
      </w:r>
      <w:r w:rsidR="00B05DA8" w:rsidRPr="002A3877">
        <w:t xml:space="preserve"> на втором этапе проводится </w:t>
      </w:r>
      <w:r w:rsidR="00B05DA8" w:rsidRPr="002A3877">
        <w:rPr>
          <w:b/>
          <w:i/>
        </w:rPr>
        <w:t>консультация хирурга</w:t>
      </w:r>
      <w:r w:rsidR="00B05DA8" w:rsidRPr="002A3877">
        <w:t xml:space="preserve"> и, при необходимости,</w:t>
      </w:r>
      <w:r w:rsidRPr="002A3877">
        <w:t xml:space="preserve"> инструментальную диагностику - </w:t>
      </w:r>
      <w:proofErr w:type="spellStart"/>
      <w:r w:rsidRPr="002A3877">
        <w:rPr>
          <w:b/>
          <w:i/>
        </w:rPr>
        <w:t>фиброколоноскопию</w:t>
      </w:r>
      <w:proofErr w:type="spellEnd"/>
      <w:r w:rsidRPr="002A3877">
        <w:rPr>
          <w:b/>
          <w:i/>
        </w:rPr>
        <w:t>.</w:t>
      </w:r>
      <w:r w:rsidRPr="002A3877">
        <w:t xml:space="preserve"> </w:t>
      </w:r>
    </w:p>
    <w:p w:rsidR="00960B81" w:rsidRPr="002A3877" w:rsidRDefault="008B0B14" w:rsidP="008B0B14">
      <w:pPr>
        <w:spacing w:after="0" w:line="240" w:lineRule="auto"/>
        <w:ind w:firstLine="567"/>
      </w:pPr>
      <w:r w:rsidRPr="002A387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043BD3" wp14:editId="2177D177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2576830" cy="759460"/>
            <wp:effectExtent l="0" t="0" r="0" b="2540"/>
            <wp:wrapSquare wrapText="bothSides"/>
            <wp:docPr id="1" name="Рисунок 1" descr="C:\Users\GavrilovV\Desktop\prevention-colon-canc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rilovV\Desktop\prevention-colon-cancer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81" w:rsidRPr="002A3877">
        <w:t xml:space="preserve">Согласно статистике, </w:t>
      </w:r>
      <w:r w:rsidR="00960B81" w:rsidRPr="002A3877">
        <w:rPr>
          <w:u w:val="single"/>
        </w:rPr>
        <w:t>наиболее частой причиной появления крови</w:t>
      </w:r>
      <w:r w:rsidR="00960B81" w:rsidRPr="002A3877">
        <w:t xml:space="preserve"> в кале, выявляемой при лабораторном анализе </w:t>
      </w:r>
      <w:r w:rsidR="00960B81" w:rsidRPr="002A3877">
        <w:rPr>
          <w:u w:val="single"/>
        </w:rPr>
        <w:t>являются доброкачественные опухоли - полипы</w:t>
      </w:r>
      <w:r w:rsidR="00960B81" w:rsidRPr="002A3877">
        <w:t xml:space="preserve">. Их распространенность, по данным разных исследований достигает 40 % среди всех обследованных. </w:t>
      </w:r>
      <w:r w:rsidR="00960B81" w:rsidRPr="002A3877">
        <w:rPr>
          <w:i/>
          <w:u w:val="single"/>
        </w:rPr>
        <w:t>Необходимо удаление всех выявленных полипов, без учета их размера и локализации</w:t>
      </w:r>
      <w:r w:rsidR="00960B81" w:rsidRPr="002A3877">
        <w:t xml:space="preserve">. Встречающиеся сегодня рекомендации по наблюдению или консервативному лечению полипов толстой кишки являются несостоятельными, поскольку именно полипы являются наиболее частой причиной КРР. </w:t>
      </w:r>
    </w:p>
    <w:p w:rsidR="00960B81" w:rsidRPr="002A3877" w:rsidRDefault="00960B81" w:rsidP="00551A21">
      <w:pPr>
        <w:spacing w:after="0" w:line="240" w:lineRule="auto"/>
        <w:ind w:firstLine="567"/>
      </w:pPr>
    </w:p>
    <w:sectPr w:rsidR="00960B81" w:rsidRPr="002A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81"/>
    <w:rsid w:val="002A3877"/>
    <w:rsid w:val="00551A21"/>
    <w:rsid w:val="005A0DC2"/>
    <w:rsid w:val="008B0B14"/>
    <w:rsid w:val="00960B81"/>
    <w:rsid w:val="00AC1FAF"/>
    <w:rsid w:val="00B05DA8"/>
    <w:rsid w:val="00BE1A0C"/>
    <w:rsid w:val="00C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Василий Юрьевич</dc:creator>
  <cp:lastModifiedBy>Петрова Юлия Викторовна</cp:lastModifiedBy>
  <cp:revision>2</cp:revision>
  <dcterms:created xsi:type="dcterms:W3CDTF">2022-11-03T06:37:00Z</dcterms:created>
  <dcterms:modified xsi:type="dcterms:W3CDTF">2022-11-03T06:37:00Z</dcterms:modified>
</cp:coreProperties>
</file>